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даётся 90 минут. Работа включает в себя 17 заданий.</w:t>
        <w:br/>
      </w:r>
      <w:r>
        <w:t xml:space="preserve">         Ответ запишите в поле ответа в тексте работы.</w:t>
        <w:br/>
      </w:r>
      <w:r>
        <w:t xml:space="preserve">         При выполнении работы не разрешается пользоваться учебником, рабочими тетрадями, справочниками по грамматике, орфографическими словарями, иными справочными материалами.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>
      <w:pPr>
        <w:ind w:left="0" w:right="0"/>
      </w:pPr>
      <w:r/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  <w:br/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097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Перепишите текст 1, раскрывая скобки, вставляя, где это необходимо, пропущенные буквы и знаки препинания.</w:t>
      </w:r>
    </w:p>
    <w:p>
      <w:pPr>
        <w:ind w:left="0" w:right="0"/>
        <w:jc w:val="center"/>
      </w:pPr>
      <w:r/>
      <w:r>
        <w:t>Текст 1</w:t>
      </w:r>
    </w:p>
    <w:p>
      <w:pPr>
        <w:ind w:left="0" w:right="0"/>
      </w:pPr>
      <w:r/>
      <w:r>
        <w:t xml:space="preserve">         День только что конч..лся. С обл..ками на неб.. играли красные лучи. Когда они п..тухли, на землю стала спускат..ся ноч.. . Атм..сфера над мат..риком и морем нах..дилась в сост..яни.. р..вн..весия. Ра(з/с)мере(н,нн)ая тиш..на (из)редк.. нарушалась в(з/с)плесками рыбы в сп..койной воде.</w:t>
      </w:r>
      <w:r>
        <w:rPr>
          <w:vertAlign w:val="superscript"/>
        </w:rPr>
        <w:t>(4)</w:t>
      </w:r>
      <w:r>
        <w:t xml:space="preserve"> Где(то) (в)верху</w:t>
      </w:r>
      <w:r>
        <w:rPr>
          <w:vertAlign w:val="superscript"/>
        </w:rPr>
        <w:t>(2)</w:t>
      </w:r>
      <w:r>
        <w:t xml:space="preserve"> л..тели гуси. Их (не)было видно. Слышно было только, как они перекл..кались между собою.</w:t>
        <w:br/>
      </w:r>
      <w:r>
        <w:t xml:space="preserve">        Дойдя</w:t>
      </w:r>
      <w:r>
        <w:rPr>
          <w:vertAlign w:val="superscript"/>
        </w:rPr>
        <w:t>(3)</w:t>
      </w:r>
      <w:r>
        <w:t xml:space="preserve"> до р..ки я сел на пр..хладный камень и стал слушать тихие ноч..ные едва ул..вимые как ш..пот звуки, которыми всегда нап..лняет..ся т..йга в часы сум..рек.</w:t>
        <w:br/>
      </w:r>
      <w:r>
        <w:t>Бе(з/с)брежный океан со(н,нн)ая з..мля и глубок..е тёмное небо с ми(л,лл)ионами (не)вед..мых св..тил од..наково к..зались в..личестве(н,нн)ыми.</w:t>
        <w:br/>
      </w:r>
      <w:r>
        <w:t xml:space="preserve">         Я чу..ствовал себя ле(г/к)ко и понимал, что счастье заключает..ся не в накоплени.. б..гатств а в (з/с)доровье св..боде и в тес..ном общени.. с природой.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Выполните обозначенные цифрами в тексте 1 языковые разборы:</w:t>
      </w:r>
    </w:p>
    <w:p>
      <w:pPr>
        <w:ind w:left="0" w:right="0"/>
      </w:pPr>
      <w:r>
        <w:br/>
      </w:r>
      <w:r>
        <w:t xml:space="preserve">             (2) – морфемный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     (3) – морфологический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        (4) – синтаксический разбор предложения.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Выпишите, раскрывая скобки, ряд, в котором все слова с </w:t>
      </w:r>
      <w:r>
        <w:rPr>
          <w:b/>
        </w:rPr>
        <w:t xml:space="preserve">НЕ </w:t>
      </w:r>
      <w:r>
        <w:t>пишутся раздельно. В выписанном ряду для каждого случая укажите условия выбора раздельного написания.</w:t>
      </w:r>
    </w:p>
    <w:p>
      <w:pPr>
        <w:ind w:left="0" w:right="0"/>
      </w:pPr>
      <w:r/>
      <w:r>
        <w:rPr>
          <w:sz w:val="22"/>
        </w:rPr>
        <w:t>1) (не)прочитанная мною книга, пирожок (не)съеден, (не)используя ручку</w:t>
        <w:br/>
      </w:r>
      <w:r>
        <w:rPr>
          <w:sz w:val="22"/>
        </w:rPr>
        <w:t>2) профессия (не)выбрана, (не)доумевающий взгляд, (не)интересный фильм</w:t>
        <w:br/>
      </w:r>
      <w:r>
        <w:rPr>
          <w:sz w:val="22"/>
        </w:rPr>
        <w:t>3) (не)засыпаны снегом, (не)здоровый цвет лица, обидеть (не)чаянно</w:t>
        <w:br/>
      </w:r>
      <w:r>
        <w:rPr>
          <w:sz w:val="22"/>
        </w:rPr>
        <w:t>4) (не)рад весне, (не)выполненное поручение, (не)достаёт до окна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Выпишите, раскрывая скобки, ряд, во всех словах которого пишется </w:t>
      </w:r>
      <w:r>
        <w:rPr>
          <w:b/>
        </w:rPr>
        <w:t>НН</w:t>
      </w:r>
      <w:r>
        <w:t xml:space="preserve">. В выписанном ряду для каждого случая укажите условия выбора написания </w:t>
      </w:r>
      <w:r>
        <w:rPr>
          <w:b/>
        </w:rPr>
        <w:t>НН</w:t>
      </w:r>
      <w:r>
        <w:t>.</w:t>
      </w:r>
    </w:p>
    <w:p>
      <w:pPr>
        <w:ind w:left="0" w:right="0"/>
      </w:pPr>
      <w:r/>
      <w:r>
        <w:t>1) получе(н,нн)ая вечером, собра(н,нн)ая в дорогу, иллюстрацио(н,нн)ый материал</w:t>
        <w:br/>
      </w:r>
      <w:r>
        <w:t>2) объявле(н,нн)ые результаты, песча(н,нн)ая отмель, законче(н,нн)ная дискуссия</w:t>
        <w:br/>
      </w:r>
      <w:r>
        <w:t>3) ягоды подавле(н,нн)ы в корзине, удивлё(н,нн)ые люди, безветре(н,нн)ый день</w:t>
        <w:br/>
      </w:r>
      <w:r>
        <w:t>4) трава подстриже(н,нн)а, карти(н,нн)ая галерея, румя(н,нн)ые щёки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Поставьте знак ударения в следующих словах</w:t>
      </w:r>
    </w:p>
    <w:p>
      <w:pPr>
        <w:ind w:left="0" w:right="0"/>
      </w:pPr>
      <w:r/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11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  <w:r>
              <w:rPr>
                <w:b/>
              </w:rPr>
              <w:t>Заселена, балованный, засветло, дозвонятся.</w:t>
            </w:r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грамматическую(-ие) ошибку(-и) в предложении(-ях). Запишите исправленный(-ые) вариант(ы) предложения(-ий).</w:t>
      </w:r>
    </w:p>
    <w:p>
      <w:pPr>
        <w:ind w:left="0" w:right="0"/>
      </w:pPr>
      <w:r/>
      <w:r>
        <w:t>1) По завершению эксперимента мы получили результат.</w:t>
        <w:br/>
      </w:r>
      <w:r>
        <w:t>2) Поднявшись на гору, туристы увидели море.</w:t>
        <w:br/>
      </w:r>
      <w:r>
        <w:t>3) Он поступал вопреки правилам.</w:t>
        <w:br/>
      </w:r>
      <w:r>
        <w:t>4) Вероника любила и гордилась старшей сестрой.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2 и выполните задания 7−17.</w:t>
            </w:r>
          </w:p>
        </w:tc>
      </w:tr>
    </w:tbl>
    <w:p>
      <w:pPr>
        <w:pStyle w:val="aa"/>
        <w:ind w:left="0" w:right="0"/>
      </w:pPr>
      <w:r/>
      <w:r>
        <w:t xml:space="preserve"> 7-17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Текст 2</w:t>
      </w:r>
    </w:p>
    <w:p>
      <w:pPr>
        <w:ind w:left="0" w:right="0"/>
      </w:pPr>
      <w:r/>
      <w:r>
        <w:t xml:space="preserve">         (1)Убеждён, что нигде в мире искусство не внедрилось столь глубоко в народную</w:t>
        <w:br/>
      </w:r>
      <w:r>
        <w:t>жизнь, как в России. (2)Кто бывал в деревнях под Владимиром, тот, конечно, надолго</w:t>
        <w:br/>
      </w:r>
      <w:r>
        <w:t>запомнил дома, украшенные деревянной резьбой, с резными наличниками, напоминающими тонкое кружево. (3)А разве можно забыть возвышающихся над коньками изб деревянных петухов, поворачивающих свои гребни-флюгера в сторону ветра? (4)Но наибольшее впечатление производят изящные изразцовые печи в домах.</w:t>
        <w:br/>
      </w:r>
      <w:r>
        <w:t xml:space="preserve">         (5)Есть много сказок о том, как неунывающий герой путешествовал, не слезая</w:t>
        <w:br/>
      </w:r>
      <w:r>
        <w:t>с тёплой печи. (6)Если говорить о владимирских печах, то сказочники были весьма близки к истине. (7)Владимирские изразцовые печи расписывались местными мастерами так, что изразцы напоминали листы книги. (8)Рассматривая эту необычную книгу, можно мысленно побывать в самых дальних краях. (9)Одна из таких печей-книг находится во Владимирском областном краеведческом музее. (10)Она привезена из Суздаля. (11)Это диковинное произведение народного искусства посетители рассматривают часами. (12)Невозможно отвести взгляд от голубоватых причудливых узоров и картинок, нанесённых на белоснежные изразцы. (13)Почти каждый изразец имеет свою форму, свою картинку. (14)Два ряда мелких, полувоздушных колонн поддерживают ярусы печи. (15)Её верх венчают своеобразные изразцовые шкатулки.</w:t>
        <w:br/>
      </w:r>
      <w:r>
        <w:t xml:space="preserve">         (16)О чём рассказывают рисунки изразцовой книги? (17)Любуясь изящным</w:t>
        <w:br/>
      </w:r>
      <w:r>
        <w:t>цветочным орнаментом, думаешь о земной красоте. (18)Вспоминаешь пойменные заливные луга Клязьмы, Нерли. (19)Своеобразный, удивительный поэтический образ природы лежит в основе художественного оформления всей каменной книги. (20)Природа старалась вовсю, развёртывая перед нами, словно свиток, разрисованный рукой волшебного мастера, свою нескончаемую красоту. (21)Владимирские умельцы с давних пор любили изображать и зверей, и птиц. (22)На некоторых изразцах мы видим сценки из старинных притч, которые напоминают теперешние юмористические картинки.</w:t>
        <w:br/>
      </w:r>
      <w:r>
        <w:t xml:space="preserve">         (23)Одна юная посетительница музея долго смотрела на печь, а потом сказала:</w:t>
        <w:br/>
      </w:r>
      <w:r>
        <w:t>− Да неужели её топили, ведь вся печь словно из белой пены…</w:t>
        <w:br/>
      </w:r>
      <w:r>
        <w:t xml:space="preserve">         (24)Да, печи были удобны и практичны. (25)Они украшали искусными изразцами горницу и обогревали её. (26)И получалось вопреки поговорке. (27)«Светит и греет…».</w:t>
      </w:r>
    </w:p>
    <w:p>
      <w:pPr>
        <w:ind w:left="0" w:right="0"/>
        <w:jc w:val="right"/>
      </w:pPr>
      <w:r/>
      <w:r>
        <w:rPr>
          <w:i/>
        </w:rPr>
        <w:t>(По Е. Осетрову)</w:t>
      </w:r>
    </w:p>
    <w:p>
      <w:pPr>
        <w:ind w:left="0" w:right="0"/>
        <w:jc w:val="right"/>
      </w:pPr>
      <w:r/>
    </w:p>
    <w:p>
      <w:pPr>
        <w:ind w:left="0" w:right="0"/>
        <w:jc w:val="left"/>
      </w:pPr>
      <w:r/>
      <w:r>
        <w:t>7. Определите и запишите основную мысль текста.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r>
        <w:br w:type="page"/>
      </w:r>
    </w:p>
    <w:p>
      <w:pPr>
        <w:ind w:left="0" w:right="0"/>
        <w:jc w:val="left"/>
      </w:pPr>
      <w:r/>
      <w:r>
        <w:t>8. Определите и запишите микротему 3-го абзаца текста.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9. Определите, каким средством языковой выразительности является слово </w:t>
      </w:r>
      <w:r>
        <w:rPr>
          <w:b/>
          <w:i/>
        </w:rPr>
        <w:t>причудливых</w:t>
      </w:r>
      <w:r>
        <w:t xml:space="preserve"> в словосочетании </w:t>
      </w:r>
      <w:r>
        <w:rPr>
          <w:b/>
          <w:i/>
        </w:rPr>
        <w:t>причудливых узоров</w:t>
      </w:r>
      <w:r>
        <w:t xml:space="preserve"> из предложения 12. Запишите ответ.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</w:p>
    <w:p>
      <w:pPr>
        <w:ind w:left="0" w:right="0"/>
        <w:jc w:val="left"/>
      </w:pPr>
      <w:r/>
      <w:r>
        <w:t xml:space="preserve">10. В предложениях 19–21 найдите слово с лексическим значением </w:t>
      </w:r>
      <w:r>
        <w:rPr>
          <w:i/>
        </w:rPr>
        <w:t>«старинная рукопись, свёрнутая в трубку; рукописный документ в виде длинной ленты из подклеенных один к другому листов, хранящийся свёрнутым в трубку».</w:t>
      </w:r>
      <w:r>
        <w:t xml:space="preserve"> Выпишите это слово.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>
        <w:br/>
      </w:r>
      <w:r>
        <w:t>11. Выпишите только подчинительные словосочетания. Укажите в них вид  подчинительной связи.</w:t>
        <w:br/>
      </w:r>
      <w:r>
        <w:t>1) дальних краях</w:t>
        <w:br/>
      </w:r>
      <w:r>
        <w:t>2) надолго запомнил</w:t>
        <w:br/>
      </w:r>
      <w:r>
        <w:t>3) листы книги</w:t>
        <w:br/>
      </w:r>
      <w:r>
        <w:t>4) печи расписывались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>12. Из предложения 17 выпишите грамматическую основу.</w:t>
        <w:br/>
        <w:br/>
      </w:r>
      <w:r>
        <w:t>Ответ.____________________________________________________________________</w:t>
        <w:br/>
      </w:r>
    </w:p>
    <w:p>
      <w:r>
        <w:br w:type="page"/>
      </w:r>
    </w:p>
    <w:p>
      <w:pPr>
        <w:ind w:left="0" w:right="0"/>
        <w:jc w:val="left"/>
      </w:pPr>
      <w:r/>
      <w:r>
        <w:t>13. Определите тип односоставного предложения 3. Запишите ответ.</w:t>
        <w:br/>
        <w:br/>
      </w:r>
      <w:r>
        <w:t>Ответ.____________________________________________________________________</w:t>
        <w:br/>
      </w:r>
    </w:p>
    <w:p>
      <w:pPr>
        <w:ind w:left="0" w:right="0"/>
        <w:jc w:val="left"/>
      </w:pPr>
      <w:r/>
      <w:r>
        <w:t>14. Среди предложений 1-3 найдите предложение с вводным словом, выпишите вводное слово. Подберите к нему синоним, запишите этот синоним.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15. Среди предложений 12-14 найдите предложение с обособленным согласованным определением. Выпишите </w:t>
      </w:r>
      <w:r>
        <w:rPr>
          <w:u w:val="single"/>
        </w:rPr>
        <w:t>номер</w:t>
      </w:r>
      <w:r>
        <w:t xml:space="preserve"> этого предложения. Объясните условия обособления.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>16. Среди предложений 17-19 найдите предложение с обособленным обстоятельством.</w:t>
        <w:br/>
      </w:r>
      <w:r>
        <w:t>Выпишите</w:t>
      </w:r>
      <w:r>
        <w:rPr>
          <w:u w:val="single"/>
        </w:rPr>
        <w:t>номер</w:t>
      </w:r>
      <w:r>
        <w:t xml:space="preserve"> этого предложения. Объясните условия обособления.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17. Среди предложений 24-26 найдите предложение, которое соответствует данной схеме: [ —  =  и = ]. Выпишите </w:t>
      </w:r>
      <w:r>
        <w:rPr>
          <w:u w:val="single"/>
        </w:rPr>
        <w:t>номер</w:t>
      </w:r>
      <w:r>
        <w:t xml:space="preserve"> этого предложения.</w:t>
        <w:br/>
        <w:br/>
      </w:r>
      <w:r>
        <w:t>Ответ.____________________________________________________________________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